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68C" w:rsidRPr="00B30B6E" w:rsidRDefault="00076A16" w:rsidP="00B30B6E">
      <w:pPr>
        <w:tabs>
          <w:tab w:val="left" w:pos="6984"/>
        </w:tabs>
        <w:spacing w:line="276" w:lineRule="auto"/>
        <w:ind w:left="-1418"/>
        <w:jc w:val="both"/>
        <w:rPr>
          <w:rFonts w:ascii="Georgia" w:eastAsia="Times New Roman" w:hAnsi="Georgia" w:cs="Calibri"/>
          <w:b/>
          <w:bCs/>
          <w:sz w:val="22"/>
          <w:szCs w:val="22"/>
          <w:lang w:val="sl-SI" w:eastAsia="sl-SI"/>
        </w:rPr>
      </w:pPr>
      <w:r w:rsidRPr="00B30B6E">
        <w:rPr>
          <w:rFonts w:ascii="Georgia" w:eastAsia="Times New Roman" w:hAnsi="Georgia" w:cs="Calibri"/>
          <w:b/>
          <w:bCs/>
          <w:sz w:val="22"/>
          <w:szCs w:val="22"/>
          <w:lang w:val="sl-SI" w:eastAsia="sl-SI"/>
        </w:rPr>
        <w:tab/>
      </w:r>
      <w:bookmarkStart w:id="0" w:name="_Hlk515006515"/>
      <w:bookmarkEnd w:id="0"/>
    </w:p>
    <w:p w:rsidR="00C575C8" w:rsidRPr="00B30B6E" w:rsidRDefault="00C575C8" w:rsidP="00B30B6E">
      <w:pPr>
        <w:spacing w:line="312" w:lineRule="auto"/>
        <w:ind w:left="-1418"/>
        <w:jc w:val="right"/>
        <w:rPr>
          <w:rFonts w:ascii="Georgia" w:hAnsi="Georgia"/>
          <w:sz w:val="22"/>
          <w:szCs w:val="22"/>
          <w:lang w:val="sl-SI"/>
        </w:rPr>
      </w:pPr>
    </w:p>
    <w:p w:rsidR="00B30B6E" w:rsidRDefault="00B30B6E" w:rsidP="00B30B6E">
      <w:pPr>
        <w:ind w:left="-1418"/>
        <w:jc w:val="center"/>
        <w:rPr>
          <w:rFonts w:ascii="Georgia" w:hAnsi="Georgia" w:cs="Arial"/>
          <w:b/>
          <w:color w:val="3D3D3D"/>
          <w:sz w:val="36"/>
          <w:lang w:val="sl-SI"/>
        </w:rPr>
      </w:pPr>
      <w:r w:rsidRPr="00B30B6E">
        <w:rPr>
          <w:rFonts w:ascii="Georgia" w:hAnsi="Georgia" w:cs="Arial"/>
          <w:b/>
          <w:color w:val="3D3D3D"/>
          <w:sz w:val="36"/>
          <w:lang w:val="sl-SI"/>
        </w:rPr>
        <w:t xml:space="preserve">POSEBNA OBLIKA DELA  </w:t>
      </w:r>
    </w:p>
    <w:p w:rsidR="00B30B6E" w:rsidRPr="00B30B6E" w:rsidRDefault="00B30B6E" w:rsidP="00B30B6E">
      <w:pPr>
        <w:ind w:left="-1418"/>
        <w:jc w:val="center"/>
        <w:rPr>
          <w:rFonts w:ascii="Georgia" w:hAnsi="Georgia" w:cs="Arial"/>
          <w:b/>
          <w:color w:val="3D3D3D"/>
          <w:lang w:val="sl-SI"/>
        </w:rPr>
      </w:pPr>
      <w:r w:rsidRPr="00B30B6E">
        <w:rPr>
          <w:rFonts w:ascii="Georgia" w:hAnsi="Georgia" w:cs="Arial"/>
          <w:b/>
          <w:color w:val="3D3D3D"/>
          <w:sz w:val="36"/>
          <w:lang w:val="sl-SI"/>
        </w:rPr>
        <w:t>DELO OD DOMA</w:t>
      </w:r>
    </w:p>
    <w:p w:rsidR="00B30B6E" w:rsidRPr="00B30B6E" w:rsidRDefault="00B30B6E" w:rsidP="00B30B6E">
      <w:pPr>
        <w:ind w:left="-1418"/>
        <w:jc w:val="both"/>
        <w:rPr>
          <w:rFonts w:ascii="Georgia" w:hAnsi="Georgia" w:cs="Arial"/>
          <w:b/>
          <w:color w:val="3D3D3D"/>
          <w:lang w:val="sl-SI"/>
        </w:rPr>
      </w:pPr>
    </w:p>
    <w:p w:rsidR="00B30B6E" w:rsidRPr="00B30B6E" w:rsidRDefault="00B30B6E" w:rsidP="00B30B6E">
      <w:pPr>
        <w:ind w:left="-1418"/>
        <w:jc w:val="both"/>
        <w:rPr>
          <w:rFonts w:ascii="Georgia" w:hAnsi="Georgia" w:cs="Arial"/>
          <w:color w:val="3D3D3D"/>
          <w:lang w:val="sl-SI"/>
        </w:rPr>
      </w:pPr>
      <w:r w:rsidRPr="00B30B6E">
        <w:rPr>
          <w:rFonts w:ascii="Georgia" w:hAnsi="Georgia" w:cs="Arial"/>
          <w:color w:val="3D3D3D"/>
          <w:lang w:val="sl-SI"/>
        </w:rPr>
        <w:t>Glede na razvoj tehnologije in način opravljanja dela je vedno bolj razširjeno delo od doma. Takšna oblika dela prinaša številne pozitivne in tudi negativne posledice. Delo od doma je bolj fleksibilno, manj je potrebnih odsotnosti od dela, delo v znanem, domačem okolju lahko pozitivno vpliva na človeka. Pomanjkljivosti takšnega dela pa so lahko različni moteči faktorji v domačem okolju in s tem lahko pada produktivnost, delo je individualno in sodelavcev nimaš ves čas na voljo.</w:t>
      </w:r>
    </w:p>
    <w:p w:rsidR="00B30B6E" w:rsidRPr="00B30B6E" w:rsidRDefault="00B30B6E" w:rsidP="00B30B6E">
      <w:pPr>
        <w:ind w:left="-1418"/>
        <w:jc w:val="both"/>
        <w:rPr>
          <w:rFonts w:ascii="Georgia" w:hAnsi="Georgia" w:cs="Arial"/>
          <w:color w:val="3D3D3D"/>
          <w:lang w:val="sl-SI"/>
        </w:rPr>
      </w:pPr>
    </w:p>
    <w:p w:rsidR="00B30B6E" w:rsidRPr="00B30B6E" w:rsidRDefault="00B30B6E" w:rsidP="00B30B6E">
      <w:pPr>
        <w:ind w:left="-1418"/>
        <w:jc w:val="both"/>
        <w:rPr>
          <w:rFonts w:ascii="Georgia" w:hAnsi="Georgia" w:cs="Arial"/>
          <w:b/>
          <w:color w:val="3D3D3D"/>
          <w:sz w:val="28"/>
          <w:lang w:val="sl-SI"/>
        </w:rPr>
      </w:pPr>
      <w:r w:rsidRPr="00B30B6E">
        <w:rPr>
          <w:rFonts w:ascii="Georgia" w:hAnsi="Georgia" w:cs="Arial"/>
          <w:b/>
          <w:color w:val="3D3D3D"/>
          <w:sz w:val="28"/>
          <w:lang w:val="sl-SI"/>
        </w:rPr>
        <w:t>Delo od doma v rednih okoliščinah</w:t>
      </w:r>
    </w:p>
    <w:p w:rsidR="00B30B6E" w:rsidRPr="00B30B6E" w:rsidRDefault="00B30B6E" w:rsidP="00B30B6E">
      <w:pPr>
        <w:ind w:left="-1418"/>
        <w:jc w:val="both"/>
        <w:rPr>
          <w:rFonts w:ascii="Georgia" w:hAnsi="Georgia" w:cs="Arial"/>
          <w:b/>
          <w:color w:val="3D3D3D"/>
          <w:lang w:val="sl-SI"/>
        </w:rPr>
      </w:pPr>
    </w:p>
    <w:p w:rsidR="00B30B6E" w:rsidRPr="00B30B6E" w:rsidRDefault="00B30B6E" w:rsidP="00B30B6E">
      <w:pPr>
        <w:ind w:left="-1418"/>
        <w:jc w:val="both"/>
        <w:rPr>
          <w:rFonts w:ascii="Georgia" w:hAnsi="Georgia" w:cs="Arial"/>
          <w:color w:val="3D3D3D"/>
          <w:lang w:val="sl-SI"/>
        </w:rPr>
      </w:pPr>
      <w:r w:rsidRPr="00B30B6E">
        <w:rPr>
          <w:rFonts w:ascii="Georgia" w:hAnsi="Georgia" w:cs="Arial"/>
          <w:color w:val="3D3D3D"/>
          <w:lang w:val="sl-SI"/>
        </w:rPr>
        <w:t>To obliko dela ureja Zakon o delovnih razmerjih in Zakon o varnosti in zdravju pri delu. Delodajalec mora takšno obliko dela zapisati v pogodbo o zaposlitvi in takšno obliko dela prijaviti na Inšpektorat Republike Slovenije za delo</w:t>
      </w:r>
      <w:r w:rsidR="00F52565">
        <w:rPr>
          <w:rFonts w:ascii="Georgia" w:hAnsi="Georgia" w:cs="Arial"/>
          <w:color w:val="3D3D3D"/>
          <w:lang w:val="sl-SI"/>
        </w:rPr>
        <w:t xml:space="preserve">. </w:t>
      </w:r>
      <w:r w:rsidRPr="00B30B6E">
        <w:rPr>
          <w:rFonts w:ascii="Georgia" w:hAnsi="Georgia" w:cs="Arial"/>
          <w:color w:val="3D3D3D"/>
          <w:lang w:val="sl-SI"/>
        </w:rPr>
        <w:t>Gre za obojestranski dogovor o takšnem načinu dela. Delodajalec mora delo od doma zapisati tudi v svojih internih aktih in tam natančno opredeliti pogoje za opravljanje dela od doma, na primer število dni, delovni čas, način poročanja o delu, kdaj in kje delavec opravlja delo, katera sredstva pri delu uporablja in podobno. Delodajalec mora delavcu zagotoviti varnost pri delu.</w:t>
      </w:r>
    </w:p>
    <w:p w:rsidR="00B30B6E" w:rsidRPr="00BB16E3" w:rsidRDefault="00B30B6E" w:rsidP="00B30B6E">
      <w:pPr>
        <w:spacing w:before="100" w:beforeAutospacing="1" w:after="100" w:afterAutospacing="1"/>
        <w:ind w:left="-1418"/>
        <w:jc w:val="both"/>
        <w:rPr>
          <w:rFonts w:ascii="Georgia" w:eastAsia="Times New Roman" w:hAnsi="Georgia" w:cs="Arial"/>
          <w:color w:val="3D3D3D"/>
          <w:lang w:val="sl-SI" w:eastAsia="sl-SI"/>
        </w:rPr>
      </w:pPr>
      <w:r w:rsidRPr="00B30B6E">
        <w:rPr>
          <w:rFonts w:ascii="Georgia" w:eastAsia="Times New Roman" w:hAnsi="Georgia" w:cs="Arial"/>
          <w:color w:val="3D3D3D"/>
          <w:lang w:val="sl-SI" w:eastAsia="sl-SI"/>
        </w:rPr>
        <w:t xml:space="preserve">Delavec, ki dela na takšen način ima pravico do povračila stroškov za prehrano ter nadomestilo za uporabo delovnih sredstev, ki jih uporablja pri delu od doma. Takšno nadomestilo se ne všteva v davčno osnovo le, če je to določeno v kolektivno pogodbi oziroma v internih aktih delodajalca.  </w:t>
      </w:r>
    </w:p>
    <w:p w:rsidR="00B30B6E" w:rsidRPr="00B30B6E" w:rsidRDefault="00B30B6E" w:rsidP="00B30B6E">
      <w:pPr>
        <w:ind w:left="-1418"/>
        <w:jc w:val="both"/>
        <w:rPr>
          <w:rFonts w:ascii="Georgia" w:hAnsi="Georgia"/>
          <w:b/>
          <w:sz w:val="28"/>
          <w:lang w:val="sl-SI"/>
        </w:rPr>
      </w:pPr>
      <w:r w:rsidRPr="00B30B6E">
        <w:rPr>
          <w:rFonts w:ascii="Georgia" w:hAnsi="Georgia"/>
          <w:b/>
          <w:sz w:val="28"/>
          <w:lang w:val="sl-SI"/>
        </w:rPr>
        <w:t>Delo od doma v izrednih okoliščinah</w:t>
      </w:r>
    </w:p>
    <w:p w:rsidR="00B30B6E" w:rsidRPr="00B30B6E" w:rsidRDefault="00B30B6E" w:rsidP="00B30B6E">
      <w:pPr>
        <w:ind w:left="-1418"/>
        <w:jc w:val="both"/>
        <w:rPr>
          <w:rFonts w:ascii="Georgia" w:hAnsi="Georgia"/>
          <w:b/>
          <w:lang w:val="sl-SI"/>
        </w:rPr>
      </w:pPr>
    </w:p>
    <w:p w:rsidR="00B30B6E" w:rsidRPr="00B30B6E" w:rsidRDefault="00B30B6E" w:rsidP="00B30B6E">
      <w:pPr>
        <w:ind w:left="-1418"/>
        <w:jc w:val="both"/>
        <w:rPr>
          <w:rFonts w:ascii="Georgia" w:hAnsi="Georgia"/>
          <w:lang w:val="sl-SI"/>
        </w:rPr>
      </w:pPr>
      <w:r w:rsidRPr="00B30B6E">
        <w:rPr>
          <w:rFonts w:ascii="Georgia" w:hAnsi="Georgia"/>
          <w:lang w:val="sl-SI"/>
        </w:rPr>
        <w:t xml:space="preserve">V izrednih razmerah lahko delodajalec enostransko odredi delo na domu, da s tem prepreči ogrožanje zdravja delavca. Takšno delo navadno traja začasno, za čas izrednih okoliščin in ni potrebno skleniti nove pogodbe o zaposlitvi. </w:t>
      </w:r>
    </w:p>
    <w:p w:rsidR="00B30B6E" w:rsidRPr="00B30B6E" w:rsidRDefault="00B30B6E" w:rsidP="00B30B6E">
      <w:pPr>
        <w:ind w:left="-1418"/>
        <w:jc w:val="both"/>
        <w:rPr>
          <w:rFonts w:ascii="Georgia" w:hAnsi="Georgia"/>
          <w:lang w:val="sl-SI"/>
        </w:rPr>
      </w:pPr>
      <w:r w:rsidRPr="00B30B6E">
        <w:rPr>
          <w:rFonts w:ascii="Georgia" w:hAnsi="Georgia"/>
          <w:lang w:val="sl-SI"/>
        </w:rPr>
        <w:t>Tudi v tem primeru je smiselno opredeliti, katera dela so primerna, da ih opravljamo od doma, kdaj in s katerimi sredstvi bo delavec delal, do katerih nadomestil je delavec upravičen. Tudi delo od doma v izrednih razmerah je smiselno prijaviti na Inšpektorat RS za delo.</w:t>
      </w:r>
    </w:p>
    <w:p w:rsidR="00B30B6E" w:rsidRDefault="00B30B6E" w:rsidP="00B30B6E">
      <w:pPr>
        <w:ind w:left="-1418"/>
        <w:jc w:val="both"/>
        <w:rPr>
          <w:rFonts w:ascii="Georgia" w:hAnsi="Georgia"/>
          <w:lang w:val="sl-SI"/>
        </w:rPr>
      </w:pPr>
      <w:r w:rsidRPr="00B30B6E">
        <w:rPr>
          <w:rFonts w:ascii="Georgia" w:hAnsi="Georgia"/>
          <w:lang w:val="sl-SI"/>
        </w:rPr>
        <w:t xml:space="preserve"> V vsakem primeru pa je obveznost delavca, da redno in vestno beleži delovni čas in javiti delodajalcu število opravljanih ur ter redno javiti tudi morebitne odsotnosti z dela, kot so dopust, bolniške odsotnosti in podobno. </w:t>
      </w:r>
    </w:p>
    <w:p w:rsidR="00C56F47" w:rsidRPr="00B30B6E" w:rsidRDefault="00C56F47" w:rsidP="00B30B6E">
      <w:pPr>
        <w:ind w:left="-1418"/>
        <w:jc w:val="both"/>
        <w:rPr>
          <w:rFonts w:ascii="Georgia" w:hAnsi="Georgia"/>
          <w:lang w:val="sl-SI"/>
        </w:rPr>
      </w:pPr>
    </w:p>
    <w:p w:rsidR="00B30B6E" w:rsidRPr="00B30B6E" w:rsidRDefault="00B30B6E" w:rsidP="00B30B6E">
      <w:pPr>
        <w:ind w:left="-1418"/>
        <w:jc w:val="both"/>
        <w:rPr>
          <w:rFonts w:ascii="Georgia" w:hAnsi="Georgia"/>
          <w:lang w:val="sl-SI"/>
        </w:rPr>
      </w:pPr>
      <w:r w:rsidRPr="00B30B6E">
        <w:rPr>
          <w:rFonts w:ascii="Georgia" w:hAnsi="Georgia"/>
          <w:lang w:val="sl-SI"/>
        </w:rPr>
        <w:t>Delavec, ki m</w:t>
      </w:r>
      <w:r w:rsidR="00C56F47">
        <w:rPr>
          <w:rFonts w:ascii="Georgia" w:hAnsi="Georgia"/>
          <w:lang w:val="sl-SI"/>
        </w:rPr>
        <w:t>u</w:t>
      </w:r>
      <w:r w:rsidRPr="00B30B6E">
        <w:rPr>
          <w:rFonts w:ascii="Georgia" w:hAnsi="Georgia"/>
          <w:lang w:val="sl-SI"/>
        </w:rPr>
        <w:t xml:space="preserve"> delodajalec odredi delo na domu zaradi izrednih okoliščin je upravičen do 100 % plače, ki mu jo plača delodajalec. </w:t>
      </w:r>
    </w:p>
    <w:p w:rsidR="00B30B6E" w:rsidRPr="00B30B6E" w:rsidRDefault="00B30B6E" w:rsidP="00B30B6E">
      <w:pPr>
        <w:ind w:left="-1418"/>
        <w:jc w:val="both"/>
        <w:rPr>
          <w:rFonts w:ascii="Georgia" w:hAnsi="Georgia"/>
          <w:lang w:val="sl-SI"/>
        </w:rPr>
      </w:pPr>
    </w:p>
    <w:p w:rsidR="00B30B6E" w:rsidRPr="00B30B6E" w:rsidRDefault="00B30B6E" w:rsidP="00B30B6E">
      <w:pPr>
        <w:ind w:left="-1418"/>
        <w:jc w:val="both"/>
        <w:rPr>
          <w:rFonts w:ascii="Georgia" w:hAnsi="Georgia"/>
          <w:lang w:val="sl-SI"/>
        </w:rPr>
      </w:pPr>
    </w:p>
    <w:p w:rsidR="00B30B6E" w:rsidRPr="00B30B6E" w:rsidRDefault="00B30B6E" w:rsidP="00B30B6E">
      <w:pPr>
        <w:ind w:left="-1418"/>
        <w:jc w:val="both"/>
        <w:rPr>
          <w:rFonts w:ascii="Georgia" w:hAnsi="Georgia"/>
          <w:lang w:val="sl-SI"/>
        </w:rPr>
      </w:pPr>
    </w:p>
    <w:p w:rsidR="00B30B6E" w:rsidRPr="00B30B6E" w:rsidRDefault="00B30B6E" w:rsidP="00B30B6E">
      <w:pPr>
        <w:ind w:left="-1418"/>
        <w:jc w:val="both"/>
        <w:rPr>
          <w:rFonts w:ascii="Georgia" w:hAnsi="Georgia"/>
          <w:b/>
          <w:lang w:val="sl-SI"/>
        </w:rPr>
      </w:pPr>
    </w:p>
    <w:p w:rsidR="00B30B6E" w:rsidRPr="00B30B6E" w:rsidRDefault="00B30B6E" w:rsidP="00B30B6E">
      <w:pPr>
        <w:ind w:left="-1418"/>
        <w:jc w:val="both"/>
        <w:rPr>
          <w:rFonts w:ascii="Georgia" w:hAnsi="Georgia"/>
          <w:b/>
          <w:sz w:val="28"/>
          <w:lang w:val="sl-SI"/>
        </w:rPr>
      </w:pPr>
      <w:r w:rsidRPr="00B30B6E">
        <w:rPr>
          <w:rFonts w:ascii="Georgia" w:hAnsi="Georgia"/>
          <w:b/>
          <w:sz w:val="28"/>
          <w:lang w:val="sl-SI"/>
        </w:rPr>
        <w:t xml:space="preserve">Plača, v izrednih razmerah epidemije </w:t>
      </w:r>
      <w:proofErr w:type="spellStart"/>
      <w:r w:rsidRPr="00B30B6E">
        <w:rPr>
          <w:rFonts w:ascii="Georgia" w:hAnsi="Georgia"/>
          <w:b/>
          <w:sz w:val="28"/>
          <w:lang w:val="sl-SI"/>
        </w:rPr>
        <w:t>koronavirusa</w:t>
      </w:r>
      <w:proofErr w:type="spellEnd"/>
      <w:r w:rsidRPr="00B30B6E">
        <w:rPr>
          <w:rFonts w:ascii="Georgia" w:hAnsi="Georgia"/>
          <w:b/>
          <w:sz w:val="28"/>
          <w:lang w:val="sl-SI"/>
        </w:rPr>
        <w:t xml:space="preserve"> COVID-19:</w:t>
      </w:r>
    </w:p>
    <w:p w:rsidR="00B30B6E" w:rsidRPr="00B30B6E" w:rsidRDefault="00B30B6E" w:rsidP="00B30B6E">
      <w:pPr>
        <w:ind w:left="-1418"/>
        <w:jc w:val="both"/>
        <w:rPr>
          <w:rFonts w:ascii="Georgia" w:hAnsi="Georgia"/>
          <w:b/>
          <w:lang w:val="sl-SI"/>
        </w:rPr>
      </w:pPr>
    </w:p>
    <w:p w:rsidR="00B30B6E" w:rsidRPr="00B30B6E" w:rsidRDefault="00B30B6E" w:rsidP="00B30B6E">
      <w:pPr>
        <w:pStyle w:val="Odstavekseznama"/>
        <w:numPr>
          <w:ilvl w:val="0"/>
          <w:numId w:val="11"/>
        </w:numPr>
        <w:spacing w:after="160" w:line="259" w:lineRule="auto"/>
        <w:ind w:left="-1418"/>
        <w:jc w:val="both"/>
        <w:rPr>
          <w:rFonts w:ascii="Georgia" w:hAnsi="Georgia"/>
          <w:lang w:val="sl-SI"/>
        </w:rPr>
      </w:pPr>
      <w:r w:rsidRPr="00B30B6E">
        <w:rPr>
          <w:rFonts w:ascii="Georgia" w:hAnsi="Georgia"/>
          <w:lang w:val="sl-SI"/>
        </w:rPr>
        <w:t xml:space="preserve">Zdrav delavec, ki v dogovoru z delodajalcem </w:t>
      </w:r>
      <w:r w:rsidRPr="00B30B6E">
        <w:rPr>
          <w:rFonts w:ascii="Georgia" w:hAnsi="Georgia"/>
          <w:b/>
          <w:lang w:val="sl-SI"/>
        </w:rPr>
        <w:t>preventivno ostane doma</w:t>
      </w:r>
      <w:r w:rsidRPr="00B30B6E">
        <w:rPr>
          <w:rFonts w:ascii="Georgia" w:hAnsi="Georgia"/>
          <w:lang w:val="sl-SI"/>
        </w:rPr>
        <w:t xml:space="preserve"> prejme 100% plačo, ki mu jo plača delodajalec</w:t>
      </w:r>
    </w:p>
    <w:p w:rsidR="00B30B6E" w:rsidRPr="00B30B6E" w:rsidRDefault="00B30B6E" w:rsidP="00B30B6E">
      <w:pPr>
        <w:pStyle w:val="Odstavekseznama"/>
        <w:numPr>
          <w:ilvl w:val="0"/>
          <w:numId w:val="11"/>
        </w:numPr>
        <w:spacing w:after="160" w:line="259" w:lineRule="auto"/>
        <w:ind w:left="-1418"/>
        <w:jc w:val="both"/>
        <w:rPr>
          <w:rFonts w:ascii="Georgia" w:hAnsi="Georgia"/>
          <w:lang w:val="sl-SI"/>
        </w:rPr>
      </w:pPr>
      <w:r w:rsidRPr="00B30B6E">
        <w:rPr>
          <w:rFonts w:ascii="Georgia" w:hAnsi="Georgia"/>
          <w:lang w:val="sl-SI"/>
        </w:rPr>
        <w:t>Zdrav delavec, ki mu delodajalec odredi čak</w:t>
      </w:r>
      <w:r w:rsidRPr="00B30B6E">
        <w:rPr>
          <w:rFonts w:ascii="Georgia" w:hAnsi="Georgia"/>
          <w:b/>
          <w:lang w:val="sl-SI"/>
        </w:rPr>
        <w:t>anje na delo zaradi poslovnih okoliščin</w:t>
      </w:r>
      <w:r w:rsidRPr="00B30B6E">
        <w:rPr>
          <w:rFonts w:ascii="Georgia" w:hAnsi="Georgia"/>
          <w:lang w:val="sl-SI"/>
        </w:rPr>
        <w:t xml:space="preserve"> je upravičen do nadomestila v višini 80% plače v zadnjih 3 mesecih. 60% tega nadomestila plača država, 40% pa delodajalec</w:t>
      </w:r>
    </w:p>
    <w:p w:rsidR="00B30B6E" w:rsidRPr="00B30B6E" w:rsidRDefault="00B30B6E" w:rsidP="00B30B6E">
      <w:pPr>
        <w:pStyle w:val="Odstavekseznama"/>
        <w:numPr>
          <w:ilvl w:val="0"/>
          <w:numId w:val="11"/>
        </w:numPr>
        <w:spacing w:after="160" w:line="259" w:lineRule="auto"/>
        <w:ind w:left="-1418"/>
        <w:jc w:val="both"/>
        <w:rPr>
          <w:rFonts w:ascii="Georgia" w:hAnsi="Georgia"/>
          <w:lang w:val="sl-SI"/>
        </w:rPr>
      </w:pPr>
      <w:r w:rsidRPr="00B30B6E">
        <w:rPr>
          <w:rFonts w:ascii="Georgia" w:hAnsi="Georgia"/>
          <w:lang w:val="sl-SI"/>
        </w:rPr>
        <w:t xml:space="preserve">Zdrav delavec, ki mu delodajalec odredi </w:t>
      </w:r>
      <w:r w:rsidRPr="00B30B6E">
        <w:rPr>
          <w:rFonts w:ascii="Georgia" w:hAnsi="Georgia"/>
          <w:b/>
          <w:lang w:val="sl-SI"/>
        </w:rPr>
        <w:t>delo na domu</w:t>
      </w:r>
      <w:r w:rsidRPr="00B30B6E">
        <w:rPr>
          <w:rFonts w:ascii="Georgia" w:hAnsi="Georgia"/>
          <w:lang w:val="sl-SI"/>
        </w:rPr>
        <w:t>, prejme 100% plačo, ki jo plača delodajalec</w:t>
      </w:r>
    </w:p>
    <w:p w:rsidR="00B30B6E" w:rsidRPr="00B30B6E" w:rsidRDefault="00B30B6E" w:rsidP="00B30B6E">
      <w:pPr>
        <w:pStyle w:val="Odstavekseznama"/>
        <w:numPr>
          <w:ilvl w:val="0"/>
          <w:numId w:val="11"/>
        </w:numPr>
        <w:spacing w:after="160" w:line="259" w:lineRule="auto"/>
        <w:ind w:left="-1418"/>
        <w:jc w:val="both"/>
        <w:rPr>
          <w:rFonts w:ascii="Georgia" w:hAnsi="Georgia"/>
          <w:lang w:val="sl-SI"/>
        </w:rPr>
      </w:pPr>
      <w:r w:rsidRPr="00B30B6E">
        <w:rPr>
          <w:rFonts w:ascii="Georgia" w:hAnsi="Georgia"/>
          <w:lang w:val="sl-SI"/>
        </w:rPr>
        <w:t xml:space="preserve">Zdrav delavec v </w:t>
      </w:r>
      <w:r w:rsidRPr="00B30B6E">
        <w:rPr>
          <w:rFonts w:ascii="Georgia" w:hAnsi="Georgia"/>
          <w:b/>
          <w:lang w:val="sl-SI"/>
        </w:rPr>
        <w:t>karanteni</w:t>
      </w:r>
      <w:r w:rsidRPr="00B30B6E">
        <w:rPr>
          <w:rFonts w:ascii="Georgia" w:hAnsi="Georgia"/>
          <w:lang w:val="sl-SI"/>
        </w:rPr>
        <w:t xml:space="preserve">, ki ima odločbo ministra za delo in ima odrejeno </w:t>
      </w:r>
      <w:r w:rsidRPr="00B30B6E">
        <w:rPr>
          <w:rFonts w:ascii="Georgia" w:hAnsi="Georgia"/>
          <w:b/>
          <w:lang w:val="sl-SI"/>
        </w:rPr>
        <w:t>delo na domu</w:t>
      </w:r>
      <w:r w:rsidRPr="00B30B6E">
        <w:rPr>
          <w:rFonts w:ascii="Georgia" w:hAnsi="Georgia"/>
          <w:lang w:val="sl-SI"/>
        </w:rPr>
        <w:t>, prejme 100% plačo, ki mu jo plača delodajalec</w:t>
      </w:r>
    </w:p>
    <w:p w:rsidR="00B30B6E" w:rsidRPr="00B30B6E" w:rsidRDefault="00B30B6E" w:rsidP="00B30B6E">
      <w:pPr>
        <w:pStyle w:val="Odstavekseznama"/>
        <w:numPr>
          <w:ilvl w:val="0"/>
          <w:numId w:val="11"/>
        </w:numPr>
        <w:spacing w:after="160" w:line="259" w:lineRule="auto"/>
        <w:ind w:left="-1418"/>
        <w:jc w:val="both"/>
        <w:rPr>
          <w:rFonts w:ascii="Georgia" w:hAnsi="Georgia"/>
          <w:lang w:val="sl-SI"/>
        </w:rPr>
      </w:pPr>
      <w:r w:rsidRPr="00B30B6E">
        <w:rPr>
          <w:rFonts w:ascii="Georgia" w:hAnsi="Georgia"/>
          <w:lang w:val="sl-SI"/>
        </w:rPr>
        <w:t xml:space="preserve">Zdrav delavec v </w:t>
      </w:r>
      <w:r w:rsidRPr="00B30B6E">
        <w:rPr>
          <w:rFonts w:ascii="Georgia" w:hAnsi="Georgia"/>
          <w:b/>
          <w:lang w:val="sl-SI"/>
        </w:rPr>
        <w:t>karanteni</w:t>
      </w:r>
      <w:r w:rsidRPr="00B30B6E">
        <w:rPr>
          <w:rFonts w:ascii="Georgia" w:hAnsi="Georgia"/>
          <w:lang w:val="sl-SI"/>
        </w:rPr>
        <w:t xml:space="preserve">, ki ima odločbo ministra za delo in dela </w:t>
      </w:r>
      <w:r w:rsidRPr="00B30B6E">
        <w:rPr>
          <w:rFonts w:ascii="Georgia" w:hAnsi="Georgia"/>
          <w:b/>
          <w:lang w:val="sl-SI"/>
        </w:rPr>
        <w:t>ne more odpravljati od doma</w:t>
      </w:r>
      <w:r w:rsidRPr="00B30B6E">
        <w:rPr>
          <w:rFonts w:ascii="Georgia" w:hAnsi="Georgia"/>
          <w:lang w:val="sl-SI"/>
        </w:rPr>
        <w:t xml:space="preserve">, prejme 80% nadomestilo, ki ga krije država </w:t>
      </w:r>
    </w:p>
    <w:p w:rsidR="00B30B6E" w:rsidRPr="00B30B6E" w:rsidRDefault="00B30B6E" w:rsidP="00B30B6E">
      <w:pPr>
        <w:pStyle w:val="Odstavekseznama"/>
        <w:numPr>
          <w:ilvl w:val="0"/>
          <w:numId w:val="11"/>
        </w:numPr>
        <w:spacing w:after="160" w:line="259" w:lineRule="auto"/>
        <w:ind w:left="-1418"/>
        <w:jc w:val="both"/>
        <w:rPr>
          <w:rFonts w:ascii="Georgia" w:hAnsi="Georgia"/>
          <w:lang w:val="sl-SI"/>
        </w:rPr>
      </w:pPr>
      <w:r w:rsidRPr="00B30B6E">
        <w:rPr>
          <w:rFonts w:ascii="Georgia" w:hAnsi="Georgia"/>
          <w:lang w:val="sl-SI"/>
        </w:rPr>
        <w:t xml:space="preserve">Potrjeno okuženi, zboleli delavec je v </w:t>
      </w:r>
      <w:r w:rsidRPr="00B30B6E">
        <w:rPr>
          <w:rFonts w:ascii="Georgia" w:hAnsi="Georgia"/>
          <w:b/>
          <w:lang w:val="sl-SI"/>
        </w:rPr>
        <w:t>bolniškem staležu</w:t>
      </w:r>
      <w:r w:rsidRPr="00B30B6E">
        <w:rPr>
          <w:rFonts w:ascii="Georgia" w:hAnsi="Georgia"/>
          <w:lang w:val="sl-SI"/>
        </w:rPr>
        <w:t xml:space="preserve"> in prejme 90% bolniško nadomestilo za prvih 90 dni, nato pa 100%. Bolniško nadomestilo plača ZZZS od prvega dne boleznine.</w:t>
      </w:r>
    </w:p>
    <w:p w:rsidR="00B30B6E" w:rsidRPr="00B30B6E" w:rsidRDefault="00B30B6E" w:rsidP="00B30B6E">
      <w:pPr>
        <w:pStyle w:val="Odstavekseznama"/>
        <w:numPr>
          <w:ilvl w:val="0"/>
          <w:numId w:val="11"/>
        </w:numPr>
        <w:spacing w:after="160" w:line="259" w:lineRule="auto"/>
        <w:ind w:left="-1418"/>
        <w:jc w:val="both"/>
        <w:rPr>
          <w:rFonts w:ascii="Georgia" w:hAnsi="Georgia"/>
          <w:lang w:val="sl-SI"/>
        </w:rPr>
      </w:pPr>
      <w:r w:rsidRPr="00B30B6E">
        <w:rPr>
          <w:rFonts w:ascii="Georgia" w:hAnsi="Georgia"/>
          <w:lang w:val="sl-SI"/>
        </w:rPr>
        <w:t xml:space="preserve">Delavec, ki zaradi </w:t>
      </w:r>
      <w:r w:rsidRPr="00B30B6E">
        <w:rPr>
          <w:rFonts w:ascii="Georgia" w:hAnsi="Georgia"/>
          <w:b/>
          <w:lang w:val="sl-SI"/>
        </w:rPr>
        <w:t>varovanja otrok</w:t>
      </w:r>
      <w:r w:rsidRPr="00B30B6E">
        <w:rPr>
          <w:rFonts w:ascii="Georgia" w:hAnsi="Georgia"/>
          <w:lang w:val="sl-SI"/>
        </w:rPr>
        <w:t xml:space="preserve"> ostane doma, </w:t>
      </w:r>
      <w:r w:rsidRPr="00B30B6E">
        <w:rPr>
          <w:rFonts w:ascii="Georgia" w:hAnsi="Georgia"/>
          <w:b/>
          <w:lang w:val="sl-SI"/>
        </w:rPr>
        <w:t>dela pa ne more opravljati od doma</w:t>
      </w:r>
      <w:r w:rsidRPr="00B30B6E">
        <w:rPr>
          <w:rFonts w:ascii="Georgia" w:hAnsi="Georgia"/>
          <w:lang w:val="sl-SI"/>
        </w:rPr>
        <w:t>, prejme nado</w:t>
      </w:r>
      <w:r w:rsidR="00C56F47">
        <w:rPr>
          <w:rFonts w:ascii="Georgia" w:hAnsi="Georgia"/>
          <w:lang w:val="sl-SI"/>
        </w:rPr>
        <w:t>mestilo v višini 50% plače in ga</w:t>
      </w:r>
      <w:bookmarkStart w:id="1" w:name="_GoBack"/>
      <w:bookmarkEnd w:id="1"/>
      <w:r w:rsidRPr="00B30B6E">
        <w:rPr>
          <w:rFonts w:ascii="Georgia" w:hAnsi="Georgia"/>
          <w:lang w:val="sl-SI"/>
        </w:rPr>
        <w:t xml:space="preserve"> plača delodajalec.</w:t>
      </w:r>
    </w:p>
    <w:p w:rsidR="00D635C9" w:rsidRPr="00B30B6E" w:rsidRDefault="00D635C9" w:rsidP="00B30B6E">
      <w:pPr>
        <w:ind w:left="-1418"/>
        <w:jc w:val="both"/>
        <w:rPr>
          <w:rFonts w:ascii="Georgia" w:hAnsi="Georgia"/>
          <w:lang w:val="sl-SI"/>
        </w:rPr>
      </w:pPr>
    </w:p>
    <w:p w:rsidR="00D635C9" w:rsidRPr="00B30B6E" w:rsidRDefault="00D635C9" w:rsidP="00B30B6E">
      <w:pPr>
        <w:ind w:left="-1418"/>
        <w:jc w:val="both"/>
        <w:rPr>
          <w:rFonts w:ascii="Georgia" w:hAnsi="Georgia"/>
          <w:lang w:val="sl-SI"/>
        </w:rPr>
      </w:pPr>
    </w:p>
    <w:p w:rsidR="00D635C9" w:rsidRPr="00B30B6E" w:rsidRDefault="00D635C9" w:rsidP="00B30B6E">
      <w:pPr>
        <w:ind w:left="-1418"/>
        <w:jc w:val="both"/>
        <w:rPr>
          <w:rFonts w:ascii="Georgia" w:hAnsi="Georgia"/>
          <w:lang w:val="sl-SI"/>
        </w:rPr>
      </w:pPr>
    </w:p>
    <w:p w:rsidR="00F0617A" w:rsidRPr="00B30B6E" w:rsidRDefault="00B30B6E" w:rsidP="00B30B6E">
      <w:pPr>
        <w:ind w:left="-1418"/>
        <w:jc w:val="both"/>
        <w:rPr>
          <w:rFonts w:ascii="Georgia" w:hAnsi="Georgia"/>
          <w:lang w:val="sl-SI"/>
        </w:rPr>
      </w:pPr>
      <w:r w:rsidRPr="00B30B6E">
        <w:rPr>
          <w:rFonts w:ascii="Georgia" w:hAnsi="Georgia"/>
          <w:lang w:val="sl-SI"/>
        </w:rPr>
        <w:t>Slovenske Konjice</w:t>
      </w:r>
      <w:r w:rsidR="00D635C9" w:rsidRPr="00B30B6E">
        <w:rPr>
          <w:rFonts w:ascii="Georgia" w:hAnsi="Georgia"/>
          <w:lang w:val="sl-SI"/>
        </w:rPr>
        <w:t xml:space="preserve">, </w:t>
      </w:r>
      <w:r w:rsidRPr="00B30B6E">
        <w:rPr>
          <w:rFonts w:ascii="Georgia" w:hAnsi="Georgia"/>
          <w:lang w:val="sl-SI"/>
        </w:rPr>
        <w:t>20</w:t>
      </w:r>
      <w:r w:rsidR="00D635C9" w:rsidRPr="00B30B6E">
        <w:rPr>
          <w:rFonts w:ascii="Georgia" w:hAnsi="Georgia"/>
          <w:lang w:val="sl-SI"/>
        </w:rPr>
        <w:t>.</w:t>
      </w:r>
      <w:r w:rsidRPr="00B30B6E">
        <w:rPr>
          <w:rFonts w:ascii="Georgia" w:hAnsi="Georgia"/>
          <w:lang w:val="sl-SI"/>
        </w:rPr>
        <w:t>3</w:t>
      </w:r>
      <w:r w:rsidR="00D635C9" w:rsidRPr="00B30B6E">
        <w:rPr>
          <w:rFonts w:ascii="Georgia" w:hAnsi="Georgia"/>
          <w:lang w:val="sl-SI"/>
        </w:rPr>
        <w:t>.2020</w:t>
      </w:r>
    </w:p>
    <w:p w:rsidR="00F0617A" w:rsidRPr="00B30B6E" w:rsidRDefault="00F0617A" w:rsidP="00B30B6E">
      <w:pPr>
        <w:spacing w:line="312" w:lineRule="auto"/>
        <w:ind w:left="-1418"/>
        <w:jc w:val="both"/>
        <w:rPr>
          <w:rFonts w:ascii="Georgia" w:hAnsi="Georgia"/>
          <w:lang w:val="sl-SI"/>
        </w:rPr>
      </w:pPr>
    </w:p>
    <w:p w:rsidR="00F0617A" w:rsidRPr="00B30B6E" w:rsidRDefault="00F0617A" w:rsidP="00B30B6E">
      <w:pPr>
        <w:spacing w:line="312" w:lineRule="auto"/>
        <w:ind w:left="-1418"/>
        <w:jc w:val="both"/>
        <w:rPr>
          <w:rFonts w:ascii="Georgia" w:hAnsi="Georgia"/>
          <w:lang w:val="sl-SI"/>
        </w:rPr>
      </w:pPr>
    </w:p>
    <w:p w:rsidR="00F0617A" w:rsidRPr="00B30B6E" w:rsidRDefault="00F0617A" w:rsidP="00B30B6E">
      <w:pPr>
        <w:spacing w:line="312" w:lineRule="auto"/>
        <w:ind w:left="-1418"/>
        <w:jc w:val="center"/>
        <w:rPr>
          <w:rFonts w:ascii="Georgia" w:hAnsi="Georgia"/>
          <w:lang w:val="sl-SI"/>
        </w:rPr>
      </w:pPr>
      <w:r w:rsidRPr="00B30B6E">
        <w:rPr>
          <w:rFonts w:ascii="Georgia" w:hAnsi="Georgia"/>
          <w:lang w:val="sl-SI"/>
        </w:rPr>
        <w:t xml:space="preserve">                                                                                                 </w:t>
      </w:r>
      <w:r w:rsidR="00B30B6E" w:rsidRPr="00B30B6E">
        <w:rPr>
          <w:rFonts w:ascii="Georgia" w:hAnsi="Georgia"/>
          <w:lang w:val="sl-SI"/>
        </w:rPr>
        <w:t xml:space="preserve">                </w:t>
      </w:r>
      <w:r w:rsidRPr="00B30B6E">
        <w:rPr>
          <w:rFonts w:ascii="Georgia" w:hAnsi="Georgia"/>
          <w:lang w:val="sl-SI"/>
        </w:rPr>
        <w:t>Polona Klokočovnik</w:t>
      </w:r>
    </w:p>
    <w:p w:rsidR="00F0617A" w:rsidRPr="00B30B6E" w:rsidRDefault="00B30B6E" w:rsidP="00B30B6E">
      <w:pPr>
        <w:spacing w:line="312" w:lineRule="auto"/>
        <w:ind w:left="-1418"/>
        <w:jc w:val="right"/>
        <w:rPr>
          <w:rFonts w:ascii="Georgia" w:hAnsi="Georgia"/>
          <w:lang w:val="sl-SI"/>
        </w:rPr>
      </w:pPr>
      <w:r w:rsidRPr="00B30B6E">
        <w:rPr>
          <w:rFonts w:ascii="Georgia" w:hAnsi="Georgia"/>
          <w:lang w:val="sl-SI"/>
        </w:rPr>
        <w:t xml:space="preserve">   </w:t>
      </w:r>
      <w:r w:rsidR="00F0617A" w:rsidRPr="00B30B6E">
        <w:rPr>
          <w:rFonts w:ascii="Georgia" w:hAnsi="Georgia"/>
          <w:lang w:val="sl-SI"/>
        </w:rPr>
        <w:t>SPOT svetovanje Savinjska</w:t>
      </w:r>
    </w:p>
    <w:p w:rsidR="00F0617A" w:rsidRPr="00B30B6E" w:rsidRDefault="00F0617A" w:rsidP="00B30B6E">
      <w:pPr>
        <w:spacing w:line="312" w:lineRule="auto"/>
        <w:ind w:left="-1418"/>
        <w:jc w:val="right"/>
        <w:rPr>
          <w:rFonts w:ascii="Georgia" w:hAnsi="Georgia"/>
          <w:lang w:val="sl-SI"/>
        </w:rPr>
      </w:pPr>
    </w:p>
    <w:p w:rsidR="00F0617A" w:rsidRPr="00B30B6E" w:rsidRDefault="00F0617A" w:rsidP="00B30B6E">
      <w:pPr>
        <w:spacing w:line="312" w:lineRule="auto"/>
        <w:ind w:left="-1418"/>
        <w:rPr>
          <w:rFonts w:ascii="Georgia" w:hAnsi="Georgia"/>
          <w:sz w:val="22"/>
          <w:szCs w:val="22"/>
          <w:lang w:val="sl-SI"/>
        </w:rPr>
      </w:pPr>
    </w:p>
    <w:p w:rsidR="00897471" w:rsidRPr="00B30B6E" w:rsidRDefault="00897471" w:rsidP="00B30B6E">
      <w:pPr>
        <w:spacing w:line="276" w:lineRule="auto"/>
        <w:ind w:left="-1418"/>
        <w:jc w:val="both"/>
        <w:rPr>
          <w:rFonts w:ascii="Georgia" w:eastAsia="Times New Roman" w:hAnsi="Georgia" w:cs="Calibri"/>
          <w:sz w:val="22"/>
          <w:szCs w:val="22"/>
          <w:lang w:val="sl-SI" w:eastAsia="sl-SI"/>
        </w:rPr>
      </w:pPr>
    </w:p>
    <w:p w:rsidR="00897471" w:rsidRPr="00B30B6E" w:rsidRDefault="00897471" w:rsidP="00B30B6E">
      <w:pPr>
        <w:spacing w:line="276" w:lineRule="auto"/>
        <w:ind w:left="-1418"/>
        <w:jc w:val="both"/>
        <w:rPr>
          <w:rFonts w:ascii="Georgia" w:eastAsia="Calibri" w:hAnsi="Georgia"/>
          <w:sz w:val="22"/>
          <w:szCs w:val="22"/>
          <w:lang w:val="sl-SI"/>
        </w:rPr>
      </w:pPr>
    </w:p>
    <w:sectPr w:rsidR="00897471" w:rsidRPr="00B30B6E" w:rsidSect="00373106">
      <w:headerReference w:type="default" r:id="rId8"/>
      <w:footerReference w:type="default" r:id="rId9"/>
      <w:pgSz w:w="11900" w:h="16840"/>
      <w:pgMar w:top="1985" w:right="1304" w:bottom="2041" w:left="266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59C" w:rsidRDefault="0046359C" w:rsidP="00862C6E">
      <w:r>
        <w:separator/>
      </w:r>
    </w:p>
  </w:endnote>
  <w:endnote w:type="continuationSeparator" w:id="0">
    <w:p w:rsidR="0046359C" w:rsidRDefault="0046359C" w:rsidP="0086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CAF" w:rsidRDefault="00F0617A" w:rsidP="00B31CAF">
    <w:pPr>
      <w:pStyle w:val="Noga"/>
      <w:jc w:val="both"/>
      <w:rPr>
        <w:rFonts w:ascii="Georgia" w:hAnsi="Georgia"/>
        <w:noProof/>
        <w:sz w:val="18"/>
        <w:szCs w:val="18"/>
        <w:lang w:val="sl-SI" w:eastAsia="sl-SI"/>
      </w:rPr>
    </w:pPr>
    <w:r w:rsidRPr="00B31CAF">
      <w:rPr>
        <w:rFonts w:ascii="Georgia" w:hAnsi="Georgia"/>
        <w:noProof/>
        <w:sz w:val="16"/>
        <w:szCs w:val="16"/>
        <w:lang w:val="sl-SI" w:eastAsia="sl-SI"/>
      </w:rPr>
      <w:drawing>
        <wp:anchor distT="0" distB="0" distL="114300" distR="114300" simplePos="0" relativeHeight="251658240" behindDoc="1" locked="0" layoutInCell="1" allowOverlap="1" wp14:anchorId="5C4054AE" wp14:editId="47EAC358">
          <wp:simplePos x="0" y="0"/>
          <wp:positionH relativeFrom="page">
            <wp:align>left</wp:align>
          </wp:positionH>
          <wp:positionV relativeFrom="paragraph">
            <wp:posOffset>-34290</wp:posOffset>
          </wp:positionV>
          <wp:extent cx="7559675" cy="1255395"/>
          <wp:effectExtent l="0" t="0" r="0" b="0"/>
          <wp:wrapNone/>
          <wp:docPr id="4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POT Dopis_priprava-09.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255395"/>
                  </a:xfrm>
                  <a:prstGeom prst="rect">
                    <a:avLst/>
                  </a:prstGeom>
                </pic:spPr>
              </pic:pic>
            </a:graphicData>
          </a:graphic>
          <wp14:sizeRelH relativeFrom="page">
            <wp14:pctWidth>0</wp14:pctWidth>
          </wp14:sizeRelH>
          <wp14:sizeRelV relativeFrom="page">
            <wp14:pctHeight>0</wp14:pctHeight>
          </wp14:sizeRelV>
        </wp:anchor>
      </w:drawing>
    </w:r>
  </w:p>
  <w:p w:rsidR="00B31CAF" w:rsidRDefault="00B31CAF" w:rsidP="00B31CAF">
    <w:pPr>
      <w:pStyle w:val="Noga"/>
      <w:jc w:val="both"/>
      <w:rPr>
        <w:rFonts w:ascii="Georgia" w:hAnsi="Georgia"/>
        <w:noProof/>
        <w:sz w:val="16"/>
        <w:szCs w:val="16"/>
        <w:lang w:val="sl-SI" w:eastAsia="sl-SI"/>
      </w:rPr>
    </w:pPr>
  </w:p>
  <w:p w:rsidR="00F0617A" w:rsidRDefault="00F0617A" w:rsidP="00F0617A">
    <w:pPr>
      <w:pStyle w:val="Noga"/>
      <w:ind w:left="-1701"/>
      <w:jc w:val="both"/>
      <w:rPr>
        <w:rFonts w:ascii="Georgia" w:hAnsi="Georgia"/>
        <w:noProof/>
        <w:sz w:val="16"/>
        <w:szCs w:val="16"/>
        <w:lang w:val="sl-SI" w:eastAsia="sl-SI"/>
      </w:rPr>
    </w:pPr>
  </w:p>
  <w:p w:rsidR="00F0617A" w:rsidRDefault="00F0617A" w:rsidP="00F0617A">
    <w:pPr>
      <w:pStyle w:val="Noga"/>
      <w:ind w:left="-1701"/>
      <w:jc w:val="both"/>
      <w:rPr>
        <w:rFonts w:ascii="Georgia" w:hAnsi="Georgia"/>
        <w:noProof/>
        <w:sz w:val="16"/>
        <w:szCs w:val="16"/>
        <w:lang w:val="sl-SI" w:eastAsia="sl-SI"/>
      </w:rPr>
    </w:pPr>
  </w:p>
  <w:p w:rsidR="00F0617A" w:rsidRDefault="00F0617A" w:rsidP="00F0617A">
    <w:pPr>
      <w:pStyle w:val="Noga"/>
      <w:ind w:left="-1701"/>
      <w:jc w:val="both"/>
      <w:rPr>
        <w:rFonts w:ascii="Georgia" w:hAnsi="Georgia"/>
        <w:noProof/>
        <w:sz w:val="16"/>
        <w:szCs w:val="16"/>
        <w:lang w:val="sl-SI" w:eastAsia="sl-SI"/>
      </w:rPr>
    </w:pPr>
  </w:p>
  <w:p w:rsidR="00F0617A" w:rsidRDefault="00F0617A" w:rsidP="00F0617A">
    <w:pPr>
      <w:pStyle w:val="Noga"/>
      <w:ind w:left="-1276"/>
      <w:jc w:val="both"/>
      <w:rPr>
        <w:rFonts w:ascii="Georgia" w:hAnsi="Georgia"/>
        <w:noProof/>
        <w:sz w:val="16"/>
        <w:szCs w:val="16"/>
        <w:lang w:val="sl-SI" w:eastAsia="sl-SI"/>
      </w:rPr>
    </w:pPr>
  </w:p>
  <w:p w:rsidR="00862C6E" w:rsidRPr="00B31CAF" w:rsidRDefault="00B31CAF" w:rsidP="00F0617A">
    <w:pPr>
      <w:pStyle w:val="Noga"/>
      <w:ind w:left="-1276"/>
      <w:jc w:val="both"/>
      <w:rPr>
        <w:rFonts w:ascii="Georgia" w:hAnsi="Georgia"/>
        <w:sz w:val="16"/>
        <w:szCs w:val="16"/>
      </w:rPr>
    </w:pPr>
    <w:r w:rsidRPr="00B31CAF">
      <w:rPr>
        <w:rFonts w:ascii="Georgia" w:hAnsi="Georgia"/>
        <w:noProof/>
        <w:sz w:val="16"/>
        <w:szCs w:val="16"/>
        <w:lang w:val="sl-SI" w:eastAsia="sl-SI"/>
      </w:rPr>
      <w:t xml:space="preserve">Projekt je sofinanciran s pomočjo Evropskega sklada za regionalni razvoj, Ministrstva za gospodarski razvoj in tehnologijo ter SPIRIT Slovenija, javna agencija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59C" w:rsidRDefault="0046359C" w:rsidP="00862C6E">
      <w:r>
        <w:separator/>
      </w:r>
    </w:p>
  </w:footnote>
  <w:footnote w:type="continuationSeparator" w:id="0">
    <w:p w:rsidR="0046359C" w:rsidRDefault="0046359C" w:rsidP="00862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D48" w:rsidRDefault="00373106">
    <w:pPr>
      <w:pStyle w:val="Glava"/>
    </w:pPr>
    <w:r w:rsidRPr="00373106">
      <w:rPr>
        <w:rFonts w:ascii="Georgia" w:hAnsi="Georgia" w:cs="Arial"/>
        <w:b/>
        <w:noProof/>
        <w:color w:val="346271"/>
        <w:spacing w:val="10"/>
        <w:sz w:val="22"/>
        <w:szCs w:val="22"/>
        <w:lang w:val="sl-SI" w:eastAsia="sl-SI"/>
      </w:rPr>
      <w:drawing>
        <wp:anchor distT="0" distB="0" distL="114300" distR="114300" simplePos="0" relativeHeight="251662336" behindDoc="1" locked="0" layoutInCell="1" allowOverlap="1" wp14:anchorId="2C66E965" wp14:editId="031493BF">
          <wp:simplePos x="0" y="0"/>
          <wp:positionH relativeFrom="column">
            <wp:posOffset>3886200</wp:posOffset>
          </wp:positionH>
          <wp:positionV relativeFrom="paragraph">
            <wp:posOffset>-46355</wp:posOffset>
          </wp:positionV>
          <wp:extent cx="800100" cy="582930"/>
          <wp:effectExtent l="0" t="0" r="0" b="7620"/>
          <wp:wrapSquare wrapText="bothSides"/>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logotip popravlj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582930"/>
                  </a:xfrm>
                  <a:prstGeom prst="rect">
                    <a:avLst/>
                  </a:prstGeom>
                </pic:spPr>
              </pic:pic>
            </a:graphicData>
          </a:graphic>
          <wp14:sizeRelH relativeFrom="page">
            <wp14:pctWidth>0</wp14:pctWidth>
          </wp14:sizeRelH>
          <wp14:sizeRelV relativeFrom="page">
            <wp14:pctHeight>0</wp14:pctHeight>
          </wp14:sizeRelV>
        </wp:anchor>
      </w:drawing>
    </w:r>
    <w:r w:rsidRPr="00373106">
      <w:rPr>
        <w:rFonts w:ascii="Georgia" w:eastAsia="Times New Roman" w:hAnsi="Georgia" w:cs="Calibri"/>
        <w:b/>
        <w:bCs/>
        <w:noProof/>
        <w:sz w:val="22"/>
        <w:szCs w:val="22"/>
        <w:lang w:val="sl-SI" w:eastAsia="sl-SI"/>
      </w:rPr>
      <w:drawing>
        <wp:anchor distT="0" distB="0" distL="114300" distR="114300" simplePos="0" relativeHeight="251660288" behindDoc="0" locked="0" layoutInCell="1" allowOverlap="1" wp14:anchorId="2D3B0D3B" wp14:editId="4D776B52">
          <wp:simplePos x="0" y="0"/>
          <wp:positionH relativeFrom="column">
            <wp:posOffset>-1066800</wp:posOffset>
          </wp:positionH>
          <wp:positionV relativeFrom="paragraph">
            <wp:posOffset>-236855</wp:posOffset>
          </wp:positionV>
          <wp:extent cx="5036185" cy="1084461"/>
          <wp:effectExtent l="0" t="0" r="0" b="1905"/>
          <wp:wrapNone/>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6185" cy="1084461"/>
                  </a:xfrm>
                  <a:prstGeom prst="rect">
                    <a:avLst/>
                  </a:prstGeom>
                  <a:noFill/>
                </pic:spPr>
              </pic:pic>
            </a:graphicData>
          </a:graphic>
        </wp:anchor>
      </w:drawing>
    </w:r>
    <w:r>
      <w:rPr>
        <w:noProof/>
        <w:lang w:val="sl-SI" w:eastAsia="sl-SI"/>
      </w:rPr>
      <w:drawing>
        <wp:inline distT="0" distB="0" distL="0" distR="0" wp14:anchorId="0557605C">
          <wp:extent cx="798830" cy="585470"/>
          <wp:effectExtent l="0" t="0" r="1270" b="5080"/>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8830" cy="585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5F8"/>
    <w:multiLevelType w:val="multilevel"/>
    <w:tmpl w:val="EE3E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8795F"/>
    <w:multiLevelType w:val="hybridMultilevel"/>
    <w:tmpl w:val="E3A82AE4"/>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 w15:restartNumberingAfterBreak="0">
    <w:nsid w:val="0F851055"/>
    <w:multiLevelType w:val="hybridMultilevel"/>
    <w:tmpl w:val="FEE40528"/>
    <w:lvl w:ilvl="0" w:tplc="AD320DC0">
      <w:numFmt w:val="bullet"/>
      <w:lvlText w:val="-"/>
      <w:lvlJc w:val="left"/>
      <w:pPr>
        <w:ind w:left="-916" w:hanging="360"/>
      </w:pPr>
      <w:rPr>
        <w:rFonts w:ascii="Georgia" w:eastAsiaTheme="minorHAnsi" w:hAnsi="Georgia" w:cstheme="minorBidi" w:hint="default"/>
      </w:rPr>
    </w:lvl>
    <w:lvl w:ilvl="1" w:tplc="04240003" w:tentative="1">
      <w:start w:val="1"/>
      <w:numFmt w:val="bullet"/>
      <w:lvlText w:val="o"/>
      <w:lvlJc w:val="left"/>
      <w:pPr>
        <w:ind w:left="-196" w:hanging="360"/>
      </w:pPr>
      <w:rPr>
        <w:rFonts w:ascii="Courier New" w:hAnsi="Courier New" w:cs="Courier New" w:hint="default"/>
      </w:rPr>
    </w:lvl>
    <w:lvl w:ilvl="2" w:tplc="04240005" w:tentative="1">
      <w:start w:val="1"/>
      <w:numFmt w:val="bullet"/>
      <w:lvlText w:val=""/>
      <w:lvlJc w:val="left"/>
      <w:pPr>
        <w:ind w:left="524" w:hanging="360"/>
      </w:pPr>
      <w:rPr>
        <w:rFonts w:ascii="Wingdings" w:hAnsi="Wingdings" w:hint="default"/>
      </w:rPr>
    </w:lvl>
    <w:lvl w:ilvl="3" w:tplc="04240001" w:tentative="1">
      <w:start w:val="1"/>
      <w:numFmt w:val="bullet"/>
      <w:lvlText w:val=""/>
      <w:lvlJc w:val="left"/>
      <w:pPr>
        <w:ind w:left="1244" w:hanging="360"/>
      </w:pPr>
      <w:rPr>
        <w:rFonts w:ascii="Symbol" w:hAnsi="Symbol" w:hint="default"/>
      </w:rPr>
    </w:lvl>
    <w:lvl w:ilvl="4" w:tplc="04240003" w:tentative="1">
      <w:start w:val="1"/>
      <w:numFmt w:val="bullet"/>
      <w:lvlText w:val="o"/>
      <w:lvlJc w:val="left"/>
      <w:pPr>
        <w:ind w:left="1964" w:hanging="360"/>
      </w:pPr>
      <w:rPr>
        <w:rFonts w:ascii="Courier New" w:hAnsi="Courier New" w:cs="Courier New" w:hint="default"/>
      </w:rPr>
    </w:lvl>
    <w:lvl w:ilvl="5" w:tplc="04240005" w:tentative="1">
      <w:start w:val="1"/>
      <w:numFmt w:val="bullet"/>
      <w:lvlText w:val=""/>
      <w:lvlJc w:val="left"/>
      <w:pPr>
        <w:ind w:left="2684" w:hanging="360"/>
      </w:pPr>
      <w:rPr>
        <w:rFonts w:ascii="Wingdings" w:hAnsi="Wingdings" w:hint="default"/>
      </w:rPr>
    </w:lvl>
    <w:lvl w:ilvl="6" w:tplc="04240001" w:tentative="1">
      <w:start w:val="1"/>
      <w:numFmt w:val="bullet"/>
      <w:lvlText w:val=""/>
      <w:lvlJc w:val="left"/>
      <w:pPr>
        <w:ind w:left="3404" w:hanging="360"/>
      </w:pPr>
      <w:rPr>
        <w:rFonts w:ascii="Symbol" w:hAnsi="Symbol" w:hint="default"/>
      </w:rPr>
    </w:lvl>
    <w:lvl w:ilvl="7" w:tplc="04240003" w:tentative="1">
      <w:start w:val="1"/>
      <w:numFmt w:val="bullet"/>
      <w:lvlText w:val="o"/>
      <w:lvlJc w:val="left"/>
      <w:pPr>
        <w:ind w:left="4124" w:hanging="360"/>
      </w:pPr>
      <w:rPr>
        <w:rFonts w:ascii="Courier New" w:hAnsi="Courier New" w:cs="Courier New" w:hint="default"/>
      </w:rPr>
    </w:lvl>
    <w:lvl w:ilvl="8" w:tplc="04240005" w:tentative="1">
      <w:start w:val="1"/>
      <w:numFmt w:val="bullet"/>
      <w:lvlText w:val=""/>
      <w:lvlJc w:val="left"/>
      <w:pPr>
        <w:ind w:left="4844" w:hanging="360"/>
      </w:pPr>
      <w:rPr>
        <w:rFonts w:ascii="Wingdings" w:hAnsi="Wingdings" w:hint="default"/>
      </w:rPr>
    </w:lvl>
  </w:abstractNum>
  <w:abstractNum w:abstractNumId="3" w15:restartNumberingAfterBreak="0">
    <w:nsid w:val="160912D9"/>
    <w:multiLevelType w:val="hybridMultilevel"/>
    <w:tmpl w:val="A8FC6A26"/>
    <w:lvl w:ilvl="0" w:tplc="632858EC">
      <w:numFmt w:val="bullet"/>
      <w:lvlText w:val="-"/>
      <w:lvlJc w:val="left"/>
      <w:pPr>
        <w:ind w:left="720" w:hanging="360"/>
      </w:pPr>
      <w:rPr>
        <w:rFonts w:ascii="Georgia" w:eastAsia="Times New Roman" w:hAnsi="Georgia"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F638BF"/>
    <w:multiLevelType w:val="multilevel"/>
    <w:tmpl w:val="781E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51783"/>
    <w:multiLevelType w:val="hybridMultilevel"/>
    <w:tmpl w:val="8520B54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D8B3B67"/>
    <w:multiLevelType w:val="hybridMultilevel"/>
    <w:tmpl w:val="3D9E2790"/>
    <w:lvl w:ilvl="0" w:tplc="DD9ADD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E4E7859"/>
    <w:multiLevelType w:val="multilevel"/>
    <w:tmpl w:val="6C4A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3B7982"/>
    <w:multiLevelType w:val="hybridMultilevel"/>
    <w:tmpl w:val="9C144F00"/>
    <w:lvl w:ilvl="0" w:tplc="02501528">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6AA2DEF"/>
    <w:multiLevelType w:val="multilevel"/>
    <w:tmpl w:val="AC24714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0575B3"/>
    <w:multiLevelType w:val="hybridMultilevel"/>
    <w:tmpl w:val="CB4E2128"/>
    <w:lvl w:ilvl="0" w:tplc="F63C177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9"/>
  </w:num>
  <w:num w:numId="5">
    <w:abstractNumId w:val="7"/>
  </w:num>
  <w:num w:numId="6">
    <w:abstractNumId w:val="0"/>
  </w:num>
  <w:num w:numId="7">
    <w:abstractNumId w:val="3"/>
  </w:num>
  <w:num w:numId="8">
    <w:abstractNumId w:val="2"/>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08"/>
    <w:rsid w:val="00003A98"/>
    <w:rsid w:val="00015E2A"/>
    <w:rsid w:val="000160E5"/>
    <w:rsid w:val="00034ADB"/>
    <w:rsid w:val="00056FD5"/>
    <w:rsid w:val="00070574"/>
    <w:rsid w:val="00076A16"/>
    <w:rsid w:val="000D568C"/>
    <w:rsid w:val="00124B63"/>
    <w:rsid w:val="00191A2C"/>
    <w:rsid w:val="001D00AD"/>
    <w:rsid w:val="001F4D2F"/>
    <w:rsid w:val="00230C9B"/>
    <w:rsid w:val="00254741"/>
    <w:rsid w:val="00275D19"/>
    <w:rsid w:val="00296770"/>
    <w:rsid w:val="002A4608"/>
    <w:rsid w:val="002F17C3"/>
    <w:rsid w:val="00340F68"/>
    <w:rsid w:val="00373106"/>
    <w:rsid w:val="0037732E"/>
    <w:rsid w:val="003831D2"/>
    <w:rsid w:val="0041592E"/>
    <w:rsid w:val="00443054"/>
    <w:rsid w:val="0046359C"/>
    <w:rsid w:val="00463B90"/>
    <w:rsid w:val="00466D81"/>
    <w:rsid w:val="00467A17"/>
    <w:rsid w:val="004747E0"/>
    <w:rsid w:val="00481D48"/>
    <w:rsid w:val="004B6E69"/>
    <w:rsid w:val="004D1B6C"/>
    <w:rsid w:val="0054209C"/>
    <w:rsid w:val="00556426"/>
    <w:rsid w:val="0057168C"/>
    <w:rsid w:val="00573A89"/>
    <w:rsid w:val="00587039"/>
    <w:rsid w:val="005A5D29"/>
    <w:rsid w:val="005B17F5"/>
    <w:rsid w:val="005C262D"/>
    <w:rsid w:val="00610BDE"/>
    <w:rsid w:val="006225AA"/>
    <w:rsid w:val="0063741F"/>
    <w:rsid w:val="00643A20"/>
    <w:rsid w:val="00655B6B"/>
    <w:rsid w:val="00674A8A"/>
    <w:rsid w:val="006805F1"/>
    <w:rsid w:val="006952F6"/>
    <w:rsid w:val="006B2FEF"/>
    <w:rsid w:val="006C5D14"/>
    <w:rsid w:val="006D44B5"/>
    <w:rsid w:val="006F3A62"/>
    <w:rsid w:val="007A1545"/>
    <w:rsid w:val="007A2CA8"/>
    <w:rsid w:val="007A6D96"/>
    <w:rsid w:val="007F1901"/>
    <w:rsid w:val="0080094C"/>
    <w:rsid w:val="008264D1"/>
    <w:rsid w:val="00846D81"/>
    <w:rsid w:val="00862C6E"/>
    <w:rsid w:val="00865373"/>
    <w:rsid w:val="00894E17"/>
    <w:rsid w:val="00897471"/>
    <w:rsid w:val="008A2979"/>
    <w:rsid w:val="008E1E06"/>
    <w:rsid w:val="009007F1"/>
    <w:rsid w:val="009224CF"/>
    <w:rsid w:val="009331A9"/>
    <w:rsid w:val="00950D85"/>
    <w:rsid w:val="00953C61"/>
    <w:rsid w:val="009542CA"/>
    <w:rsid w:val="00962345"/>
    <w:rsid w:val="009630E4"/>
    <w:rsid w:val="00967ED6"/>
    <w:rsid w:val="00977DD7"/>
    <w:rsid w:val="0099003E"/>
    <w:rsid w:val="009C4291"/>
    <w:rsid w:val="00A02973"/>
    <w:rsid w:val="00A5204B"/>
    <w:rsid w:val="00A72FB3"/>
    <w:rsid w:val="00AA0C29"/>
    <w:rsid w:val="00AA30F4"/>
    <w:rsid w:val="00AB16D1"/>
    <w:rsid w:val="00AF4D2D"/>
    <w:rsid w:val="00B01962"/>
    <w:rsid w:val="00B2570F"/>
    <w:rsid w:val="00B2636A"/>
    <w:rsid w:val="00B30B6E"/>
    <w:rsid w:val="00B31CAF"/>
    <w:rsid w:val="00B66955"/>
    <w:rsid w:val="00B74EDD"/>
    <w:rsid w:val="00BC340C"/>
    <w:rsid w:val="00C0228F"/>
    <w:rsid w:val="00C06AE1"/>
    <w:rsid w:val="00C16EC3"/>
    <w:rsid w:val="00C20185"/>
    <w:rsid w:val="00C56F47"/>
    <w:rsid w:val="00C575C8"/>
    <w:rsid w:val="00C61280"/>
    <w:rsid w:val="00C83C72"/>
    <w:rsid w:val="00C87A6B"/>
    <w:rsid w:val="00CB6D8D"/>
    <w:rsid w:val="00D130FC"/>
    <w:rsid w:val="00D36957"/>
    <w:rsid w:val="00D62F71"/>
    <w:rsid w:val="00D635C9"/>
    <w:rsid w:val="00DB370F"/>
    <w:rsid w:val="00DC3B38"/>
    <w:rsid w:val="00E47F09"/>
    <w:rsid w:val="00E77B89"/>
    <w:rsid w:val="00E90901"/>
    <w:rsid w:val="00E9769D"/>
    <w:rsid w:val="00EC17EA"/>
    <w:rsid w:val="00EF083B"/>
    <w:rsid w:val="00F0617A"/>
    <w:rsid w:val="00F131F8"/>
    <w:rsid w:val="00F35F11"/>
    <w:rsid w:val="00F45F3D"/>
    <w:rsid w:val="00F51F94"/>
    <w:rsid w:val="00F52565"/>
    <w:rsid w:val="00F579C8"/>
    <w:rsid w:val="00FC2967"/>
    <w:rsid w:val="00FC2DBE"/>
    <w:rsid w:val="00FC317D"/>
    <w:rsid w:val="00FD2025"/>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FF2ED"/>
  <w15:chartTrackingRefBased/>
  <w15:docId w15:val="{DA503A4A-7CA4-4A06-AFA0-A40DA8B7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62C6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62C6E"/>
    <w:pPr>
      <w:tabs>
        <w:tab w:val="center" w:pos="4680"/>
        <w:tab w:val="right" w:pos="9360"/>
      </w:tabs>
    </w:pPr>
  </w:style>
  <w:style w:type="character" w:customStyle="1" w:styleId="GlavaZnak">
    <w:name w:val="Glava Znak"/>
    <w:basedOn w:val="Privzetapisavaodstavka"/>
    <w:link w:val="Glava"/>
    <w:uiPriority w:val="99"/>
    <w:rsid w:val="00862C6E"/>
  </w:style>
  <w:style w:type="paragraph" w:styleId="Noga">
    <w:name w:val="footer"/>
    <w:basedOn w:val="Navaden"/>
    <w:link w:val="NogaZnak"/>
    <w:uiPriority w:val="99"/>
    <w:unhideWhenUsed/>
    <w:rsid w:val="00862C6E"/>
    <w:pPr>
      <w:tabs>
        <w:tab w:val="center" w:pos="4680"/>
        <w:tab w:val="right" w:pos="9360"/>
      </w:tabs>
    </w:pPr>
  </w:style>
  <w:style w:type="character" w:customStyle="1" w:styleId="NogaZnak">
    <w:name w:val="Noga Znak"/>
    <w:basedOn w:val="Privzetapisavaodstavka"/>
    <w:link w:val="Noga"/>
    <w:uiPriority w:val="99"/>
    <w:rsid w:val="00862C6E"/>
  </w:style>
  <w:style w:type="character" w:styleId="Hiperpovezava">
    <w:name w:val="Hyperlink"/>
    <w:uiPriority w:val="99"/>
    <w:unhideWhenUsed/>
    <w:rsid w:val="006805F1"/>
    <w:rPr>
      <w:strike w:val="0"/>
      <w:dstrike w:val="0"/>
      <w:color w:val="08519C"/>
      <w:u w:val="none"/>
      <w:effect w:val="none"/>
      <w:shd w:val="clear" w:color="auto" w:fill="auto"/>
    </w:rPr>
  </w:style>
  <w:style w:type="paragraph" w:styleId="Brezrazmikov">
    <w:name w:val="No Spacing"/>
    <w:qFormat/>
    <w:rsid w:val="006805F1"/>
    <w:rPr>
      <w:rFonts w:ascii="Calibri" w:eastAsia="Calibri" w:hAnsi="Calibri" w:cs="Times New Roman"/>
      <w:sz w:val="22"/>
      <w:szCs w:val="22"/>
      <w:lang w:val="sl-SI"/>
    </w:rPr>
  </w:style>
  <w:style w:type="paragraph" w:styleId="Besedilooblaka">
    <w:name w:val="Balloon Text"/>
    <w:basedOn w:val="Navaden"/>
    <w:link w:val="BesedilooblakaZnak"/>
    <w:uiPriority w:val="99"/>
    <w:semiHidden/>
    <w:unhideWhenUsed/>
    <w:rsid w:val="00B31CA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1CAF"/>
    <w:rPr>
      <w:rFonts w:ascii="Segoe UI" w:hAnsi="Segoe UI" w:cs="Segoe UI"/>
      <w:sz w:val="18"/>
      <w:szCs w:val="18"/>
    </w:rPr>
  </w:style>
  <w:style w:type="character" w:customStyle="1" w:styleId="UnresolvedMention">
    <w:name w:val="Unresolved Mention"/>
    <w:basedOn w:val="Privzetapisavaodstavka"/>
    <w:uiPriority w:val="99"/>
    <w:semiHidden/>
    <w:unhideWhenUsed/>
    <w:rsid w:val="009224CF"/>
    <w:rPr>
      <w:color w:val="808080"/>
      <w:shd w:val="clear" w:color="auto" w:fill="E6E6E6"/>
    </w:rPr>
  </w:style>
  <w:style w:type="paragraph" w:styleId="Odstavekseznama">
    <w:name w:val="List Paragraph"/>
    <w:basedOn w:val="Navaden"/>
    <w:uiPriority w:val="34"/>
    <w:qFormat/>
    <w:rsid w:val="00B25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968378">
      <w:bodyDiv w:val="1"/>
      <w:marLeft w:val="0"/>
      <w:marRight w:val="0"/>
      <w:marTop w:val="0"/>
      <w:marBottom w:val="0"/>
      <w:divBdr>
        <w:top w:val="none" w:sz="0" w:space="0" w:color="auto"/>
        <w:left w:val="none" w:sz="0" w:space="0" w:color="auto"/>
        <w:bottom w:val="none" w:sz="0" w:space="0" w:color="auto"/>
        <w:right w:val="none" w:sz="0" w:space="0" w:color="auto"/>
      </w:divBdr>
    </w:div>
    <w:div w:id="1495533281">
      <w:bodyDiv w:val="1"/>
      <w:marLeft w:val="0"/>
      <w:marRight w:val="0"/>
      <w:marTop w:val="0"/>
      <w:marBottom w:val="0"/>
      <w:divBdr>
        <w:top w:val="none" w:sz="0" w:space="0" w:color="auto"/>
        <w:left w:val="none" w:sz="0" w:space="0" w:color="auto"/>
        <w:bottom w:val="none" w:sz="0" w:space="0" w:color="auto"/>
        <w:right w:val="none" w:sz="0" w:space="0" w:color="auto"/>
      </w:divBdr>
    </w:div>
    <w:div w:id="1730761555">
      <w:bodyDiv w:val="1"/>
      <w:marLeft w:val="0"/>
      <w:marRight w:val="0"/>
      <w:marTop w:val="0"/>
      <w:marBottom w:val="0"/>
      <w:divBdr>
        <w:top w:val="none" w:sz="0" w:space="0" w:color="auto"/>
        <w:left w:val="none" w:sz="0" w:space="0" w:color="auto"/>
        <w:bottom w:val="none" w:sz="0" w:space="0" w:color="auto"/>
        <w:right w:val="none" w:sz="0" w:space="0" w:color="auto"/>
      </w:divBdr>
    </w:div>
    <w:div w:id="2142921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orabnik\AppData\Local\Microsoft\Windows\Temporary%20Internet%20Files\Content.Outlook\2T5NPH9O\03_SPOT_svetovanje_RS_EU_dodaten_logo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3BD3C5D-DF72-4C9F-8529-6CA94C09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03_SPOT_svetovanje_RS_EU_dodaten_logo_template.dotx</Template>
  <TotalTime>11</TotalTime>
  <Pages>2</Pages>
  <Words>542</Words>
  <Characters>3095</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Polona</cp:lastModifiedBy>
  <cp:revision>5</cp:revision>
  <cp:lastPrinted>2018-03-19T10:42:00Z</cp:lastPrinted>
  <dcterms:created xsi:type="dcterms:W3CDTF">2020-03-20T07:57:00Z</dcterms:created>
  <dcterms:modified xsi:type="dcterms:W3CDTF">2020-03-20T08:20:00Z</dcterms:modified>
</cp:coreProperties>
</file>